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BF08F9">
        <w:rPr>
          <w:rFonts w:ascii="Times New Roman" w:hAnsi="Times New Roman" w:cs="Times New Roman"/>
          <w:b/>
          <w:sz w:val="28"/>
          <w:szCs w:val="28"/>
        </w:rPr>
        <w:t>реализуемые в 2023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BF08F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E534A" w:rsidRPr="00283A46" w:rsidRDefault="008273C0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3C0">
        <w:rPr>
          <w:rFonts w:ascii="Times New Roman" w:hAnsi="Times New Roman" w:cs="Times New Roman"/>
          <w:b/>
          <w:sz w:val="28"/>
          <w:szCs w:val="28"/>
        </w:rPr>
        <w:t>5.9.8. Теоретическая, прикладная и сравнительно-сопоставительная лингвистика</w:t>
      </w:r>
    </w:p>
    <w:p w:rsidR="008273C0" w:rsidRPr="00283A46" w:rsidRDefault="00EE534A" w:rsidP="008273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8273C0" w:rsidRPr="008273C0">
        <w:rPr>
          <w:rFonts w:ascii="Times New Roman" w:hAnsi="Times New Roman" w:cs="Times New Roman"/>
          <w:b/>
          <w:sz w:val="28"/>
          <w:szCs w:val="28"/>
        </w:rPr>
        <w:t>Теоретическая, прикладная и сравнительно-сопоставительная лингвистика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8273C0"/>
    <w:rsid w:val="00971805"/>
    <w:rsid w:val="00AF05E7"/>
    <w:rsid w:val="00BF08F9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B2E4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2023-10-03T09:05:00Z</dcterms:modified>
</cp:coreProperties>
</file>